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spacing w:before="2000" w:after="200" w:line="240" w:lineRule="auto"/>
        <w:ind w:left="0"/>
        <w:jc w:val="center"/>
      </w:pPr>
      <w:r>
        <w:rPr>
          <w:rFonts w:ascii="Verdana" w:hAnsi="Verdana"/>
          <w:b/>
          <w:color w:val="000000"/>
          <w:sz w:val="40"/>
          <w:u w:val="none"/>
        </w:rPr>
        <w:t>Moxa Free and Open Source Software Statement</w:t>
      </w:r>
    </w:p>
    <w:p>
      <w:pPr>
        <w:spacing w:before="120" w:after="120" w:line="300" w:lineRule="auto"/>
        <w:ind w:left="0"/>
        <w:jc w:val="center"/>
      </w:pPr>
      <w:r>
        <w:rPr>
          <w:rFonts w:ascii="Verdana" w:hAnsi="Verdana"/>
          <w:b w:val="0"/>
          <w:color w:val="000000"/>
          <w:sz w:val="24"/>
          <w:u w:val="none"/>
        </w:rPr>
      </w:r>
    </w:p>
    <w:p>
      <w:pPr>
        <w:spacing w:before="120" w:after="120" w:line="300" w:lineRule="auto"/>
        <w:ind w:left="0"/>
        <w:jc w:val="center"/>
      </w:pPr>
      <w:r>
        <w:rPr>
          <w:rFonts w:ascii="Verdana" w:hAnsi="Verdana"/>
          <w:b/>
          <w:color w:val="000000"/>
          <w:sz w:val="24"/>
          <w:u w:val="none"/>
        </w:rPr>
        <w:t>Edition 1.0, December 2024</w:t>
      </w:r>
    </w:p>
    <w:p>
      <w:pPr>
        <w:spacing w:before="600" w:after="5000" w:line="300" w:lineRule="auto"/>
        <w:ind w:left="0"/>
        <w:jc w:val="center"/>
      </w:pPr>
      <w:hyperlink r:id="rId9">
        <w:r>
          <w:rPr>
            <w:rFonts w:ascii="Verdana" w:hAnsi="Verdana"/>
            <w:b/>
            <w:color w:val="0000FF"/>
            <w:sz w:val="24"/>
            <w:u w:val="single"/>
          </w:rPr>
          <w:t>www.moxa.com/product</w:t>
        </w:r>
      </w:hyperlink>
    </w:p>
    <w:p>
      <w:pPr>
        <w:spacing w:before="0" w:after="0"/>
        <w:jc w:val="center"/>
      </w:pPr>
      <w:r>
        <w:drawing>
          <wp:inline xmlns:a="http://schemas.openxmlformats.org/drawingml/2006/main" xmlns:pic="http://schemas.openxmlformats.org/drawingml/2006/picture">
            <wp:extent cx="2714752" cy="392176"/>
            <wp:docPr id="1" name="Picture 1"/>
            <wp:cNvGraphicFramePr>
              <a:graphicFrameLocks noChangeAspect="1"/>
            </wp:cNvGraphicFramePr>
            <a:graphic>
              <a:graphicData uri="http://schemas.openxmlformats.org/drawingml/2006/picture">
                <pic:pic>
                  <pic:nvPicPr>
                    <pic:cNvPr id="0" name="logo.jpg"/>
                    <pic:cNvPicPr/>
                  </pic:nvPicPr>
                  <pic:blipFill>
                    <a:blip r:embed="rId10"/>
                    <a:stretch>
                      <a:fillRect/>
                    </a:stretch>
                  </pic:blipFill>
                  <pic:spPr>
                    <a:xfrm>
                      <a:off x="0" y="0"/>
                      <a:ext cx="2714752" cy="392176"/>
                    </a:xfrm>
                    <a:prstGeom prst="rect"/>
                  </pic:spPr>
                </pic:pic>
              </a:graphicData>
            </a:graphic>
          </wp:inline>
        </w:drawing>
      </w:r>
    </w:p>
    <w:p>
      <w:pPr>
        <w:spacing w:before="0" w:after="0" w:line="300" w:lineRule="auto"/>
        <w:ind w:left="0"/>
        <w:jc w:val="center"/>
      </w:pPr>
      <w:r>
        <w:rPr>
          <w:rFonts w:ascii="Verdana" w:hAnsi="Verdana"/>
          <w:b w:val="0"/>
          <w:color w:val="000000"/>
          <w:sz w:val="16"/>
          <w:u w:val="none"/>
        </w:rPr>
        <w:t>© 2024 Moxa Inc. All rights reserved.</w:t>
      </w:r>
    </w:p>
    <w:p>
      <w:pPr>
        <w:pStyle w:val="Heading1"/>
        <w:pageBreakBefore/>
        <w:spacing w:before="0" w:after="600" w:line="240" w:lineRule="auto"/>
        <w:ind w:left="0"/>
        <w:jc w:val="center"/>
      </w:pPr>
      <w:r>
        <w:rPr>
          <w:rFonts w:ascii="Verdana" w:hAnsi="Verdana"/>
          <w:b/>
          <w:color w:val="000000"/>
          <w:sz w:val="40"/>
          <w:u w:val="none"/>
        </w:rPr>
        <w:t>Moxa Free and Open Source Software Statement</w:t>
      </w:r>
    </w:p>
    <w:p>
      <w:pPr>
        <w:spacing w:before="0" w:after="0" w:line="300" w:lineRule="auto"/>
        <w:ind w:left="0"/>
        <w:jc w:val="center"/>
      </w:pPr>
      <w:r>
        <w:rPr>
          <w:rFonts w:ascii="Verdana" w:hAnsi="Verdana"/>
          <w:b w:val="0"/>
          <w:color w:val="000000"/>
          <w:sz w:val="16"/>
          <w:u w:val="none"/>
        </w:rPr>
        <w:t>The software described in this document is furnished under a license agreement and may be used only in accordance with the terms of that agreement.</w:t>
      </w:r>
    </w:p>
    <w:p>
      <w:pPr>
        <w:spacing w:before="600" w:after="120" w:line="300" w:lineRule="auto"/>
        <w:ind w:left="0"/>
        <w:jc w:val="center"/>
      </w:pPr>
      <w:r>
        <w:rPr>
          <w:rFonts w:ascii="Verdana" w:hAnsi="Verdana"/>
          <w:b/>
          <w:color w:val="000000"/>
          <w:sz w:val="24"/>
          <w:u w:val="none"/>
        </w:rPr>
        <w:t>Copyright Notice</w:t>
      </w:r>
    </w:p>
    <w:p>
      <w:pPr>
        <w:spacing w:before="0" w:after="0" w:line="300" w:lineRule="auto"/>
        <w:ind w:left="0"/>
        <w:jc w:val="center"/>
      </w:pPr>
      <w:r>
        <w:rPr>
          <w:rFonts w:ascii="Verdana" w:hAnsi="Verdana"/>
          <w:b w:val="0"/>
          <w:color w:val="000000"/>
          <w:sz w:val="16"/>
          <w:u w:val="none"/>
        </w:rPr>
        <w:t>© 2024 Moxa Inc. All rights reserved.</w:t>
      </w:r>
    </w:p>
    <w:p>
      <w:pPr>
        <w:spacing w:before="600" w:after="120" w:line="300" w:lineRule="auto"/>
        <w:ind w:left="0"/>
        <w:jc w:val="center"/>
      </w:pPr>
      <w:r>
        <w:rPr>
          <w:rFonts w:ascii="Verdana" w:hAnsi="Verdana"/>
          <w:b/>
          <w:color w:val="000000"/>
          <w:sz w:val="24"/>
          <w:u w:val="none"/>
        </w:rPr>
        <w:t>Trademarks</w:t>
      </w:r>
    </w:p>
    <w:p>
      <w:pPr>
        <w:spacing w:before="0" w:after="0" w:line="300" w:lineRule="auto"/>
        <w:ind w:left="0"/>
        <w:jc w:val="center"/>
      </w:pPr>
      <w:r>
        <w:rPr>
          <w:rFonts w:ascii="Verdana" w:hAnsi="Verdana"/>
          <w:b w:val="0"/>
          <w:color w:val="000000"/>
          <w:sz w:val="16"/>
          <w:u w:val="none"/>
        </w:rPr>
        <w:t>The MOXA logo is a registered trademark of Moxa Inc.</w:t>
        <w:br/>
        <w:t>All other trademarks or registered marks in this document belong to their respective manufacturers.</w:t>
      </w:r>
    </w:p>
    <w:p>
      <w:pPr>
        <w:spacing w:before="600" w:after="120" w:line="300" w:lineRule="auto"/>
        <w:ind w:left="0"/>
        <w:jc w:val="center"/>
      </w:pPr>
      <w:r>
        <w:rPr>
          <w:rFonts w:ascii="Verdana" w:hAnsi="Verdana"/>
          <w:b/>
          <w:color w:val="000000"/>
          <w:sz w:val="24"/>
          <w:u w:val="none"/>
        </w:rPr>
        <w:t>Disclaimer</w:t>
      </w:r>
    </w:p>
    <w:p>
      <w:pPr>
        <w:spacing w:before="0" w:after="120" w:line="300" w:lineRule="auto"/>
        <w:ind w:left="0"/>
        <w:jc w:val="left"/>
      </w:pPr>
      <w:r>
        <w:rPr>
          <w:rFonts w:ascii="Verdana" w:hAnsi="Verdana"/>
          <w:b w:val="0"/>
          <w:color w:val="000000"/>
          <w:sz w:val="16"/>
          <w:u w:val="none"/>
        </w:rPr>
        <w:t>Information in this document is subject to change without notice and does not represent a commitment on the part of Moxa.</w:t>
      </w:r>
    </w:p>
    <w:p>
      <w:pPr>
        <w:spacing w:before="0" w:after="120" w:line="300" w:lineRule="auto"/>
        <w:ind w:left="0"/>
        <w:jc w:val="left"/>
      </w:pPr>
      <w:r>
        <w:rPr>
          <w:rFonts w:ascii="Verdana" w:hAnsi="Verdana"/>
          <w:b w:val="0"/>
          <w:color w:val="000000"/>
          <w:sz w:val="16"/>
          <w:u w:val="none"/>
        </w:rPr>
        <w:t>Moxa provides this document as is, without warranty of any kind, either expressed or implied, including, but not limited to, its particular purpose. Moxa reserves the right to make improvements and/or changes to this document, or to the products and/or the programs described in this document, at any time.</w:t>
      </w:r>
    </w:p>
    <w:p>
      <w:pPr>
        <w:spacing w:before="0" w:after="120" w:line="300" w:lineRule="auto"/>
        <w:ind w:left="0"/>
        <w:jc w:val="left"/>
      </w:pPr>
      <w:r>
        <w:rPr>
          <w:rFonts w:ascii="Verdana" w:hAnsi="Verdana"/>
          <w:b w:val="0"/>
          <w:color w:val="000000"/>
          <w:sz w:val="16"/>
          <w:u w:val="none"/>
        </w:rPr>
        <w:t>Information provided in this document is intended to be accurate and reliable. However, Moxa assumes no responsibility for its use, or for any infringements on the rights of third parties that may result from its use.</w:t>
      </w:r>
    </w:p>
    <w:p>
      <w:pPr>
        <w:spacing w:before="0" w:after="120" w:line="300" w:lineRule="auto"/>
        <w:ind w:left="0"/>
        <w:jc w:val="left"/>
      </w:pPr>
      <w:r>
        <w:rPr>
          <w:rFonts w:ascii="Verdana" w:hAnsi="Verdana"/>
          <w:b w:val="0"/>
          <w:color w:val="000000"/>
          <w:sz w:val="16"/>
          <w:u w:val="none"/>
        </w:rPr>
        <w:t>This product might include unintentional technical or typographical errors. Changes are periodically made to the information herein to correct such errors, and these changes are incorporated into new editions of the publication.</w:t>
      </w:r>
    </w:p>
    <w:p>
      <w:pPr>
        <w:spacing w:before="600" w:after="120" w:line="300" w:lineRule="auto"/>
        <w:ind w:left="0"/>
        <w:jc w:val="center"/>
      </w:pPr>
      <w:r>
        <w:rPr>
          <w:rFonts w:ascii="Verdana" w:hAnsi="Verdana"/>
          <w:b/>
          <w:color w:val="000000"/>
          <w:sz w:val="24"/>
          <w:u w:val="none"/>
        </w:rPr>
        <w:t>Technical Support Contact Information</w:t>
      </w:r>
    </w:p>
    <w:p>
      <w:pPr>
        <w:spacing w:before="0" w:after="120" w:line="300" w:lineRule="auto"/>
        <w:ind w:left="0"/>
        <w:jc w:val="center"/>
      </w:pPr>
      <w:hyperlink r:id="rId11">
        <w:r>
          <w:rPr>
            <w:rFonts w:ascii="Verdana" w:hAnsi="Verdana"/>
            <w:b/>
            <w:color w:val="0000FF"/>
            <w:sz w:val="20"/>
            <w:u w:val="single"/>
          </w:rPr>
          <w:t>https://www.moxa.com/en/support/technical-support</w:t>
        </w:r>
      </w:hyperlink>
    </w:p>
    <w:p>
      <w:pPr>
        <w:sectPr>
          <w:footerReference w:type="default" r:id="rId14"/>
          <w:pgSz w:w="11906" w:h="16838"/>
          <w:pgMar w:top="1134" w:right="1134" w:bottom="1134" w:left="1134" w:header="720" w:footer="720" w:gutter="0"/>
          <w:cols w:space="720"/>
          <w:docGrid w:linePitch="360"/>
        </w:sectPr>
      </w:pPr>
    </w:p>
    <w:p>
      <w:pPr>
        <w:pStyle w:val="Heading1"/>
        <w:pageBreakBefore/>
        <w:spacing w:before="0" w:after="0" w:line="300" w:lineRule="auto"/>
        <w:ind w:left="0"/>
        <w:jc w:val="right"/>
      </w:pPr>
      <w:r>
        <w:rPr>
          <w:rFonts w:ascii="Verdana" w:hAnsi="Verdana"/>
          <w:b/>
          <w:color w:val="000000"/>
          <w:sz w:val="72"/>
          <w:u w:val="none"/>
        </w:rPr>
        <w:t>1</w:t>
      </w:r>
    </w:p>
    <w:p>
      <w:pPr>
        <w:pStyle w:val="Title"/>
        <w:spacing w:before="120" w:after="1000" w:line="300" w:lineRule="auto"/>
        <w:ind w:left="0"/>
        <w:jc w:val="right"/>
      </w:pPr>
      <w:r>
        <w:rPr>
          <w:rFonts w:ascii="Verdana" w:hAnsi="Verdana"/>
          <w:b/>
          <w:color w:val="000000"/>
          <w:sz w:val="40"/>
          <w:u w:val="none"/>
        </w:rPr>
        <w:t>Overview</w:t>
      </w:r>
    </w:p>
    <w:p>
      <w:pPr>
        <w:spacing w:before="0" w:after="120" w:line="300" w:lineRule="auto"/>
        <w:ind w:left="850"/>
        <w:jc w:val="left"/>
      </w:pPr>
      <w:r>
        <w:rPr>
          <w:rFonts w:ascii="Verdana" w:hAnsi="Verdana"/>
          <w:b w:val="0"/>
          <w:color w:val="000000"/>
          <w:sz w:val="16"/>
          <w:u w:val="none"/>
        </w:rPr>
        <w:t>Please be informed that this product includes Free and Open Source Software ("FOSS") developed by third parties and licensed under certain FOSS licenses. If you wish to receive a copy of any source code to which you are entitled under the applicable FOSS licenses, such as GNU General Public License (GPL), GNU Lesser General Public License (LGPL), or Mozilla Public License (MPL), please contact us via https://www.moxa.com/en/support/technical-support. When filling out the online request, you are advised to use “FOSS Source Code Request” as the subject line and select Other as the question type. Please note that this offer shall expire three years following the end-of-life date of this product. Your specific request should be sent to us within the noted period. Additional fees may be incurred for shipping and handling the requested copy of the source code.</w:t>
      </w:r>
    </w:p>
    <w:p>
      <w:pPr>
        <w:pStyle w:val="Heading1"/>
        <w:pageBreakBefore/>
        <w:spacing w:before="360" w:after="120" w:line="300" w:lineRule="auto"/>
        <w:ind w:left="0"/>
        <w:jc w:val="left"/>
      </w:pPr>
      <w:r>
        <w:rPr>
          <w:rFonts w:ascii="Verdana" w:hAnsi="Verdana"/>
          <w:b/>
          <w:color w:val="000000"/>
          <w:sz w:val="36"/>
          <w:u w:val="none"/>
        </w:rPr>
        <w:t>FOSS Component List</w:t>
      </w:r>
    </w:p>
    <w:p>
      <w:pPr>
        <w:spacing w:before="0" w:after="120" w:line="300" w:lineRule="auto"/>
        <w:ind w:left="850"/>
        <w:jc w:val="left"/>
      </w:pPr>
      <w:r>
        <w:rPr>
          <w:rFonts w:ascii="Verdana" w:hAnsi="Verdana"/>
          <w:b w:val="0"/>
          <w:color w:val="000000"/>
          <w:sz w:val="16"/>
          <w:u w:val="none"/>
        </w:rPr>
        <w:t>FOSS components contained in this product and the respective FOSS licenses are stated below.</w:t>
      </w:r>
    </w:p>
    <w:p>
      <w:pPr>
        <w:spacing w:before="0" w:after="120" w:line="300" w:lineRule="auto"/>
        <w:ind w:left="850"/>
        <w:jc w:val="left"/>
      </w:pPr>
      <w:r>
        <w:rPr>
          <w:rFonts w:ascii="Verdana" w:hAnsi="Verdana"/>
          <w:b w:val="0"/>
          <w:color w:val="000000"/>
          <w:sz w:val="16"/>
          <w:u w:val="none"/>
        </w:rPr>
        <w:t>The only warranties for this product are set forth in the express warranty statements accompanying the product. Nothing in the stated FOSS licenses should be construed as an additional warranty that binds Moxa. For the stated FOSS components, the warranty disclaimers and liability exclusions stipulated in the respective FOSS license texts govern.</w:t>
      </w:r>
    </w:p>
    <w:p>
      <w:pPr>
        <w:spacing w:before="0" w:after="120" w:line="300" w:lineRule="auto"/>
        <w:ind w:left="0"/>
        <w:jc w:val="left"/>
      </w:pPr>
      <w:r>
        <w:rPr>
          <w:rFonts w:ascii="Verdana" w:hAnsi="Verdana"/>
          <w:b w:val="0"/>
          <w:color w:val="000000"/>
          <w:sz w:val="16"/>
          <w:u w:val="none"/>
        </w:rPr>
      </w:r>
    </w:p>
    <w:p>
      <w:pPr>
        <w:spacing w:before="0" w:after="40" w:line="300" w:lineRule="auto"/>
        <w:ind w:left="850"/>
        <w:jc w:val="left"/>
      </w:pPr>
      <w:r>
        <w:rPr>
          <w:rFonts w:ascii="Verdana" w:hAnsi="Verdana"/>
          <w:b w:val="0"/>
          <w:color w:val="000000"/>
          <w:sz w:val="16"/>
          <w:u w:val="none"/>
        </w:rPr>
        <w:t>mcux-sdk 1.0 : BSD 3-clause "New" or "Revised" License</w:t>
      </w:r>
    </w:p>
    <w:p>
      <w:pPr>
        <w:sectPr>
          <w:headerReference w:type="default" r:id="rId12"/>
          <w:pgSz w:w="11906" w:h="16838"/>
          <w:pgMar w:top="1134" w:right="1134" w:bottom="1134" w:left="1134" w:header="720" w:footer="720" w:gutter="0"/>
          <w:cols w:space="720"/>
          <w:titlePg/>
          <w:docGrid w:linePitch="360"/>
        </w:sectPr>
      </w:pPr>
    </w:p>
    <w:p>
      <w:pPr>
        <w:pStyle w:val="Heading1"/>
        <w:pageBreakBefore/>
        <w:spacing w:before="0" w:after="0" w:line="300" w:lineRule="auto"/>
        <w:ind w:left="0"/>
        <w:jc w:val="right"/>
      </w:pPr>
      <w:r>
        <w:rPr>
          <w:rFonts w:ascii="Verdana" w:hAnsi="Verdana"/>
          <w:b/>
          <w:color w:val="000000"/>
          <w:sz w:val="72"/>
          <w:u w:val="none"/>
        </w:rPr>
        <w:t>2</w:t>
      </w:r>
    </w:p>
    <w:p>
      <w:pPr>
        <w:pStyle w:val="Title"/>
        <w:spacing w:before="120" w:after="1000" w:line="300" w:lineRule="auto"/>
        <w:ind w:left="0"/>
        <w:jc w:val="right"/>
      </w:pPr>
      <w:r>
        <w:rPr>
          <w:rFonts w:ascii="Verdana" w:hAnsi="Verdana"/>
          <w:b/>
          <w:color w:val="000000"/>
          <w:sz w:val="40"/>
          <w:u w:val="none"/>
        </w:rPr>
        <w:t>License</w:t>
      </w:r>
    </w:p>
    <w:p>
      <w:pPr>
        <w:spacing w:before="0" w:after="120" w:line="300" w:lineRule="auto"/>
        <w:ind w:left="850"/>
        <w:jc w:val="left"/>
      </w:pPr>
      <w:r>
        <w:rPr>
          <w:rFonts w:ascii="Verdana" w:hAnsi="Verdana"/>
          <w:b w:val="0"/>
          <w:color w:val="000000"/>
          <w:sz w:val="16"/>
          <w:u w:val="none"/>
        </w:rPr>
        <w:t>This chapter lists all free and open software licenses used in Moxa's products.</w:t>
      </w:r>
    </w:p>
    <w:p>
      <w:r>
        <w:br w:type="page"/>
      </w:r>
    </w:p>
    <w:p>
      <w:pPr>
        <w:spacing w:before="0" w:after="80" w:line="300" w:lineRule="auto"/>
        <w:ind w:left="850"/>
        <w:jc w:val="left"/>
      </w:pPr>
      <w:r>
        <w:rPr>
          <w:rFonts w:ascii="Verdana" w:hAnsi="Verdana"/>
          <w:b w:val="0"/>
          <w:color w:val="000000"/>
          <w:sz w:val="16"/>
          <w:u w:val="none"/>
        </w:rPr>
        <w:t>BSD 3-clause "New" or "Revised" License</w:t>
      </w:r>
    </w:p>
    <w:p>
      <w:pPr>
        <w:spacing w:before="0" w:after="120" w:line="300" w:lineRule="auto"/>
        <w:ind w:left="850"/>
        <w:jc w:val="left"/>
      </w:pPr>
      <w:r>
        <w:rPr>
          <w:rFonts w:ascii="Verdana" w:hAnsi="Verdana"/>
          <w:b w:val="0"/>
          <w:color w:val="000000"/>
          <w:sz w:val="16"/>
          <w:u w:val="none"/>
        </w:rPr>
        <w:t>(mcux-sdk 1.0)</w:t>
      </w:r>
    </w:p>
    <w:p>
      <w:pPr>
        <w:spacing w:before="0" w:after="120" w:line="300" w:lineRule="auto"/>
        <w:ind w:left="850"/>
        <w:jc w:val="left"/>
      </w:pPr>
      <w:r>
        <w:rPr>
          <w:rFonts w:ascii="Verdana" w:hAnsi="Verdana"/>
          <w:b w:val="0"/>
          <w:color w:val="000000"/>
          <w:sz w:val="16"/>
          <w:u w:val="none"/>
        </w:rPr>
        <w:t>Copyright (c) &lt;YEAR&gt;, &lt;OWNER&gt;</w:t>
        <w:br/>
        <w:t>All rights reserved.</w:t>
        <w:br/>
        <w:br/>
        <w:t>Redistribution and use in source and binary forms, with or without modification,</w:t>
        <w:br/>
        <w:t>are permitted provided that the following conditions are met:</w:t>
        <w:br/>
        <w:br/>
        <w:t xml:space="preserve">  * Redistributions of source code must retain the above copyright notice, this</w:t>
        <w:br/>
        <w:t xml:space="preserve">    list of conditions and the following disclaimer.</w:t>
        <w:br/>
        <w:br/>
        <w:t xml:space="preserve">  * Redistributions in binary form must reproduce the above copyright notice,</w:t>
        <w:br/>
        <w:t xml:space="preserve">    this list of conditions and the following disclaimer in the documentation</w:t>
        <w:br/>
        <w:t xml:space="preserve">    and/or other materials provided with the distribution.</w:t>
        <w:br/>
        <w:br/>
        <w:t xml:space="preserve">  * Neither the name of the &lt;ORGANIZATION&gt; nor the names of its contributors may</w:t>
        <w:br/>
        <w:t xml:space="preserve">    be used to endorse or promote products derived from this software without</w:t>
        <w:br/>
        <w:t xml:space="preserve">    specific prior written permission.</w:t>
        <w:br/>
        <w:br/>
        <w:br/>
        <w:t>THIS SOFTWARE IS PROVIDED BY THE COPYRIGHT HOLDERS AND CONTRIBUTORS "AS IS" AND</w:t>
        <w:br/>
        <w:t>ANY EXPRESS OR IMPLIED WARRANTIES, INCLUDING, BUT NOT LIMITED TO, THE IMPLIED</w:t>
        <w:br/>
        <w:t>WARRANTIES OF MERCHANTABILITY AND FITNESS FOR A PARTICULAR PURPOSE ARE</w:t>
        <w:br/>
        <w:t>DISCLAIMED. IN NO EVENT SHALL THE COPYRIGHT OWNER OR CONTRIBUTORS BE LIABLE FOR</w:t>
        <w:br/>
        <w:t>ANY DIRECT, INDIRECT, INCIDENTAL, SPECIAL, EXEMPLARY, OR CONSEQUENTIAL DAMAGES</w:t>
        <w:br/>
        <w:t>(INCLUDING, BUT NOT LIMITED TO, PROCUREMENT OF SUBSTITUTE GOODS OR SERVICES; LOSS</w:t>
        <w:br/>
        <w:t>OF USE, DATA, OR PROFITS; OR BUSINESS INTERRUPTION) HOWEVER CAUSED AND ON ANY</w:t>
        <w:br/>
        <w:t>THEORY OF LIABILITY, WHETHER IN CONTRACT, STRICT LIABILITY, OR TORT (INCLUDING</w:t>
        <w:br/>
        <w:t>NEGLIGENCE OR OTHERWISE) ARISING IN ANY WAY OUT OF THE USE OF THIS SOFTWARE, EVEN</w:t>
        <w:br/>
        <w:t>IF ADVISED OF THE POSSIBILITY OF SUCH DAMAGE.</w:t>
      </w:r>
    </w:p>
    <w:p>
      <w:pPr>
        <w:spacing w:before="120" w:after="120" w:line="300" w:lineRule="auto"/>
        <w:ind w:left="850"/>
        <w:jc w:val="left"/>
      </w:pPr>
      <w:r>
        <w:rPr>
          <w:rFonts w:ascii="Verdana" w:hAnsi="Verdana"/>
          <w:b w:val="0"/>
          <w:color w:val="000000"/>
          <w:sz w:val="16"/>
          <w:u w:val="none"/>
        </w:rPr>
        <w:t>---</w:t>
      </w:r>
    </w:p>
    <w:p>
      <w:pPr>
        <w:spacing w:before="0" w:after="120" w:line="300" w:lineRule="auto"/>
        <w:ind w:left="0"/>
        <w:jc w:val="left"/>
      </w:pPr>
      <w:r>
        <w:rPr>
          <w:rFonts w:ascii="Verdana" w:hAnsi="Verdana"/>
          <w:b w:val="0"/>
          <w:color w:val="000000"/>
          <w:sz w:val="16"/>
          <w:u w:val="none"/>
        </w:rPr>
      </w:r>
    </w:p>
    <w:p>
      <w:pPr>
        <w:spacing w:before="0" w:after="120" w:line="300" w:lineRule="auto"/>
        <w:ind w:left="850"/>
        <w:jc w:val="left"/>
      </w:pPr>
      <w:r>
        <w:rPr>
          <w:rFonts w:ascii="Verdana" w:hAnsi="Verdana"/>
          <w:b w:val="0"/>
          <w:color w:val="000000"/>
          <w:sz w:val="16"/>
          <w:u w:val="none"/>
        </w:rPr>
        <w:t>This statement aims to inform its reader of the FOSS components used in the specified Moxa products. The above descriptions do not imply any partnership relationships between Moxa and the noted third parties. If you have any questions concerning this statement, please contact us via https://www.moxa.com/en/support/technical-support.</w:t>
      </w:r>
    </w:p>
    <w:p>
      <w:pPr>
        <w:spacing w:before="0" w:after="120" w:line="300" w:lineRule="auto"/>
        <w:ind w:left="0"/>
        <w:jc w:val="left"/>
      </w:pPr>
      <w:r>
        <w:rPr>
          <w:rFonts w:ascii="Verdana" w:hAnsi="Verdana"/>
          <w:b w:val="0"/>
          <w:color w:val="000000"/>
          <w:sz w:val="16"/>
          <w:u w:val="none"/>
        </w:rPr>
      </w:r>
    </w:p>
    <w:p>
      <w:pPr>
        <w:spacing w:before="0" w:after="120" w:line="300" w:lineRule="auto"/>
        <w:ind w:left="850"/>
        <w:jc w:val="left"/>
      </w:pPr>
      <w:r>
        <w:rPr>
          <w:rFonts w:ascii="Verdana" w:hAnsi="Verdana"/>
          <w:b w:val="0"/>
          <w:color w:val="000000"/>
          <w:sz w:val="16"/>
          <w:u w:val="none"/>
        </w:rPr>
        <w:t>© [2024] Moxa Inc. All rights reserved.</w:t>
      </w:r>
    </w:p>
    <w:sectPr w:rsidR="00FC693F" w:rsidRPr="0006063C" w:rsidSect="00034616">
      <w:headerReference w:type="default" r:id="rId13"/>
      <w:pgSz w:w="11906" w:h="16838"/>
      <w:pgMar w:top="1134" w:right="1134" w:bottom="1134" w:left="1134"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fldChar w:fldCharType="begin"/>
      <w:instrText xml:space="preserve">PAGE</w:instrText>
      <w:fldChar w:fldCharType="end"/>
    </w: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r>
      <w:rPr>
        <w:rFonts w:ascii="Verdana" w:hAnsi="Verdana"/>
        <w:b/>
        <w:color w:val="000000"/>
        <w:sz w:val="18"/>
        <w:u w:val="single"/>
      </w:rPr>
      <w:tab/>
      <w:tab/>
      <w:t>Overview</w:t>
    </w:r>
  </w:p>
</w:hdr>
</file>

<file path=word/header2.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r>
      <w:rPr>
        <w:rFonts w:ascii="Verdana" w:hAnsi="Verdana"/>
        <w:b/>
        <w:color w:val="000000"/>
        <w:sz w:val="18"/>
        <w:u w:val="single"/>
      </w:rPr>
      <w:tab/>
      <w:tab/>
      <w:t>License</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000000" w:themeColor="none"/>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www.moxa.com/product" TargetMode="External"/><Relationship Id="rId10" Type="http://schemas.openxmlformats.org/officeDocument/2006/relationships/image" Target="media/image1.jpg"/><Relationship Id="rId11" Type="http://schemas.openxmlformats.org/officeDocument/2006/relationships/hyperlink" Target="https://www.moxa.com/en/support/technical-support"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